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2EE" w:rsidRDefault="00D102EE" w:rsidP="0081229F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hd w:val="clear" w:color="auto" w:fill="00FF00"/>
        </w:rPr>
      </w:pPr>
      <w:r w:rsidRPr="0081229F">
        <w:rPr>
          <w:rFonts w:ascii="Times New Roman" w:hAnsi="Times New Roman"/>
          <w:sz w:val="24"/>
          <w:shd w:val="clear" w:color="auto" w:fill="FFFFFF"/>
        </w:rPr>
        <w:t xml:space="preserve">На основу члана 20. став 1. тачка 9. и члана 32. тачка 4. Закона о локалној самоуправи („Службени гласник РС“ бр. 129/2007 и 83/2014 – др. закон), члана 6. став 2. Закона о слободним зонама (Службени гласник РС бр. 62/2006), члана 3. и члана 10. Закона о јавним службама (Службени гласник РС, бр. 42/91 и 71/94),  Стратегије </w:t>
      </w:r>
      <w:r>
        <w:rPr>
          <w:rFonts w:ascii="Times New Roman" w:hAnsi="Times New Roman"/>
          <w:sz w:val="24"/>
          <w:shd w:val="clear" w:color="auto" w:fill="FFFFFF"/>
        </w:rPr>
        <w:t>и</w:t>
      </w:r>
      <w:r w:rsidRPr="0081229F">
        <w:rPr>
          <w:rFonts w:ascii="Times New Roman" w:hAnsi="Times New Roman"/>
          <w:sz w:val="24"/>
          <w:shd w:val="clear" w:color="auto" w:fill="FFFFFF"/>
        </w:rPr>
        <w:t xml:space="preserve"> политике развоја индустрије Републике Србије за период од 2011. до 2020. године (Службени гласник РС бр.55/05, 71/05-исправка 101/07, 65/08 и 16/11), члана 7. Одлуке о оснивању Привредног друштва Слободна зона Врање (Службени гласник града Врања </w:t>
      </w:r>
      <w:r w:rsidRPr="0081229F">
        <w:rPr>
          <w:rFonts w:ascii="Times New Roman" w:hAnsi="Times New Roman"/>
          <w:sz w:val="24"/>
        </w:rPr>
        <w:t xml:space="preserve">4/2013) и члана 33. став 1. тачка 4. Статута града Врања, Скупштина града Врања на </w:t>
      </w:r>
      <w:r>
        <w:rPr>
          <w:rFonts w:ascii="Times New Roman" w:hAnsi="Times New Roman"/>
          <w:sz w:val="24"/>
        </w:rPr>
        <w:t xml:space="preserve">седници дана 19.07.2017.године </w:t>
      </w:r>
      <w:r w:rsidRPr="0081229F">
        <w:rPr>
          <w:rFonts w:ascii="Times New Roman" w:hAnsi="Times New Roman"/>
          <w:sz w:val="24"/>
        </w:rPr>
        <w:t>донела је:</w:t>
      </w:r>
    </w:p>
    <w:p w:rsidR="00D102EE" w:rsidRDefault="00D102EE" w:rsidP="0081229F">
      <w:pPr>
        <w:shd w:val="clear" w:color="auto" w:fill="FFFFFF"/>
        <w:spacing w:after="0" w:line="240" w:lineRule="auto"/>
        <w:ind w:firstLine="720"/>
        <w:rPr>
          <w:rFonts w:ascii="Times New Roman" w:hAnsi="Times New Roman"/>
          <w:sz w:val="24"/>
        </w:rPr>
      </w:pPr>
    </w:p>
    <w:p w:rsidR="00D102EE" w:rsidRDefault="00D102EE">
      <w:pPr>
        <w:spacing w:after="0" w:line="240" w:lineRule="auto"/>
        <w:ind w:firstLine="720"/>
        <w:rPr>
          <w:rFonts w:ascii="Times New Roman" w:hAnsi="Times New Roman"/>
          <w:sz w:val="24"/>
        </w:rPr>
      </w:pPr>
    </w:p>
    <w:p w:rsidR="00D102EE" w:rsidRDefault="00D102EE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ПРОГРАМ </w:t>
      </w:r>
    </w:p>
    <w:p w:rsidR="00D102EE" w:rsidRDefault="00D102EE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ПОДСТИЦАЈА ЗА РАЗВОЈ „СЛОБОДНЕ ЗОНЕ ВРАЊЕ“  </w:t>
      </w:r>
    </w:p>
    <w:p w:rsidR="00D102EE" w:rsidRDefault="00D102EE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 2017. ГОДИНУ</w:t>
      </w:r>
    </w:p>
    <w:p w:rsidR="00D102EE" w:rsidRDefault="00D102EE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D102EE" w:rsidRDefault="00D102EE">
      <w:pPr>
        <w:spacing w:after="0" w:line="240" w:lineRule="auto"/>
        <w:ind w:firstLine="720"/>
        <w:jc w:val="center"/>
        <w:rPr>
          <w:rFonts w:ascii="Times New Roman" w:hAnsi="Times New Roman"/>
          <w:sz w:val="24"/>
        </w:rPr>
      </w:pPr>
    </w:p>
    <w:p w:rsidR="00D102EE" w:rsidRDefault="00D102EE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Члан 1.</w:t>
      </w:r>
    </w:p>
    <w:p w:rsidR="00D102EE" w:rsidRDefault="00D102EE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D102EE" w:rsidRDefault="00D102EE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Овим Програмом утврђују се износ и намена средстава из буџета града Врања за унапређење услова пословања на подручју „Слободне зоне Врање“ (у даљем тексту: зона) у циљу привлачења директних инвестиција и повећања запослености.</w:t>
      </w:r>
    </w:p>
    <w:p w:rsidR="00D102EE" w:rsidRDefault="00D102EE">
      <w:pPr>
        <w:spacing w:after="0" w:line="240" w:lineRule="auto"/>
        <w:ind w:firstLine="720"/>
        <w:rPr>
          <w:rFonts w:ascii="Times New Roman" w:hAnsi="Times New Roman"/>
          <w:sz w:val="24"/>
        </w:rPr>
      </w:pPr>
    </w:p>
    <w:p w:rsidR="00D102EE" w:rsidRDefault="00D102EE">
      <w:pPr>
        <w:spacing w:after="0" w:line="240" w:lineRule="auto"/>
        <w:ind w:firstLine="72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</w:t>
      </w:r>
      <w:r>
        <w:rPr>
          <w:rFonts w:ascii="Times New Roman" w:hAnsi="Times New Roman"/>
          <w:b/>
          <w:sz w:val="24"/>
        </w:rPr>
        <w:t>Члан 2.</w:t>
      </w:r>
    </w:p>
    <w:p w:rsidR="00D102EE" w:rsidRDefault="00D102EE">
      <w:pPr>
        <w:spacing w:after="0" w:line="240" w:lineRule="auto"/>
        <w:ind w:firstLine="720"/>
        <w:rPr>
          <w:rFonts w:ascii="Times New Roman" w:hAnsi="Times New Roman"/>
          <w:b/>
          <w:sz w:val="24"/>
        </w:rPr>
      </w:pPr>
    </w:p>
    <w:p w:rsidR="00D102EE" w:rsidRDefault="00D102EE">
      <w:pPr>
        <w:suppressAutoHyphens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Носилац активности предвиђених овим Програмом је Привредно друштво „Слободна зона Врање“ доо као управљач зоном (у даљем тексту: Управљач зоне). </w:t>
      </w:r>
    </w:p>
    <w:p w:rsidR="00D102EE" w:rsidRDefault="00D102EE">
      <w:pPr>
        <w:suppressAutoHyphens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</w:t>
      </w:r>
    </w:p>
    <w:p w:rsidR="00D102EE" w:rsidRDefault="00D102EE">
      <w:pPr>
        <w:suppressAutoHyphens/>
        <w:spacing w:after="0" w:line="240" w:lineRule="auto"/>
        <w:ind w:left="2880" w:firstLine="72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b/>
          <w:sz w:val="24"/>
        </w:rPr>
        <w:t>Члан 3.</w:t>
      </w:r>
    </w:p>
    <w:p w:rsidR="00D102EE" w:rsidRDefault="00D102EE">
      <w:pPr>
        <w:suppressAutoHyphens/>
        <w:spacing w:after="0" w:line="240" w:lineRule="auto"/>
        <w:ind w:left="2880" w:firstLine="720"/>
        <w:jc w:val="both"/>
        <w:rPr>
          <w:rFonts w:ascii="Times New Roman" w:hAnsi="Times New Roman"/>
          <w:b/>
          <w:sz w:val="24"/>
        </w:rPr>
      </w:pPr>
    </w:p>
    <w:p w:rsidR="00D102EE" w:rsidRDefault="00D102EE">
      <w:pPr>
        <w:suppressAutoHyphens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За реализацију Програма развоја зоне потребна су средства у буџету Града Врања за 2017. годину у укупном износу од 8.500.000,00 динара у виду субвенција Управљачу зоне, која ће Управљач зоне користити за финанисирање активности на уређењу пословања у оквиру Зоне, оспособљавања за пружање услуга корисницима зоне, промоцију инвестиционе локације, контакте са потенцијалним инвеститорима, представљање локалне самоуправе на регионалном, државном и међународном нивоу, сарадњом са регионалним и локалним институцијама из области економског развоја, пословним удружењима и цивилним сектором на државном и међународном нивоу и осталих активности у складу са законом и одлуком о оснивању Управљача зоне. </w:t>
      </w:r>
    </w:p>
    <w:p w:rsidR="00D102EE" w:rsidRDefault="00D102EE">
      <w:pPr>
        <w:suppressAutoHyphens/>
        <w:spacing w:after="0" w:line="240" w:lineRule="auto"/>
        <w:jc w:val="both"/>
        <w:rPr>
          <w:rFonts w:ascii="Times New Roman" w:hAnsi="Times New Roman"/>
          <w:sz w:val="24"/>
        </w:rPr>
      </w:pPr>
    </w:p>
    <w:p w:rsidR="00D102EE" w:rsidRDefault="00D102EE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Члан 4.</w:t>
      </w:r>
    </w:p>
    <w:p w:rsidR="00D102EE" w:rsidRDefault="00D102EE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D102EE" w:rsidRDefault="00D102EE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Посебне фискалне мере подстицаја корисницима за пословање у оквиру зоне, у виду пореских олакшица и других погодности, Град може дефинисати одлукама којима се уређују изворни приходи Града. </w:t>
      </w:r>
    </w:p>
    <w:p w:rsidR="00D102EE" w:rsidRDefault="00D102EE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</w:t>
      </w:r>
    </w:p>
    <w:p w:rsidR="00D102EE" w:rsidRDefault="00D102EE">
      <w:pPr>
        <w:suppressAutoHyphens/>
        <w:spacing w:after="0" w:line="240" w:lineRule="auto"/>
        <w:jc w:val="both"/>
        <w:rPr>
          <w:rFonts w:ascii="Times New Roman" w:hAnsi="Times New Roman"/>
          <w:sz w:val="24"/>
        </w:rPr>
      </w:pPr>
    </w:p>
    <w:p w:rsidR="00D102EE" w:rsidRDefault="00D102EE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Члан 5.</w:t>
      </w:r>
    </w:p>
    <w:p w:rsidR="00D102EE" w:rsidRDefault="00D102EE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D102EE" w:rsidRDefault="00D102EE" w:rsidP="00240E89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Захтев за пренос средстава из члана 3. овог Програма, уз приложену документацију, Управљач зоне доставља Секретаријату за финансије и привреду.</w:t>
      </w:r>
    </w:p>
    <w:p w:rsidR="00D102EE" w:rsidRDefault="00D102EE">
      <w:pPr>
        <w:suppressAutoHyphens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Пренос средстава из члана 3. овог Програма на трезорски рачун Управљача зоне врши се на основу захтева.</w:t>
      </w:r>
    </w:p>
    <w:p w:rsidR="00D102EE" w:rsidRDefault="00D102EE">
      <w:pPr>
        <w:suppressAutoHyphens/>
        <w:spacing w:after="0" w:line="240" w:lineRule="auto"/>
        <w:jc w:val="both"/>
        <w:rPr>
          <w:rFonts w:ascii="Times New Roman" w:hAnsi="Times New Roman"/>
          <w:sz w:val="24"/>
        </w:rPr>
      </w:pPr>
    </w:p>
    <w:p w:rsidR="00D102EE" w:rsidRDefault="00D102EE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Члан 6.</w:t>
      </w:r>
    </w:p>
    <w:p w:rsidR="00D102EE" w:rsidRDefault="00D102EE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D102EE" w:rsidRDefault="00D102EE">
      <w:pPr>
        <w:suppressAutoHyphens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Надзор над реализацијом Програма врши Градска управа града Врања.</w:t>
      </w:r>
    </w:p>
    <w:p w:rsidR="00D102EE" w:rsidRDefault="00D102EE">
      <w:pPr>
        <w:suppressAutoHyphens/>
        <w:spacing w:after="0" w:line="240" w:lineRule="auto"/>
        <w:jc w:val="center"/>
        <w:rPr>
          <w:rFonts w:ascii="Times New Roman" w:hAnsi="Times New Roman"/>
          <w:sz w:val="24"/>
        </w:rPr>
      </w:pPr>
    </w:p>
    <w:p w:rsidR="00D102EE" w:rsidRDefault="00D102EE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Члан 7.</w:t>
      </w:r>
    </w:p>
    <w:p w:rsidR="00D102EE" w:rsidRDefault="00D102EE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D102EE" w:rsidRDefault="00D102EE">
      <w:pPr>
        <w:suppressAutoHyphens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Уколико се средства из члана 3. овог Програма не остварују у планираном износу, Градоначелник ће  утврдити приоритете у реализацији Програма.</w:t>
      </w:r>
    </w:p>
    <w:p w:rsidR="00D102EE" w:rsidRDefault="00D102EE">
      <w:pPr>
        <w:suppressAutoHyphens/>
        <w:spacing w:after="0" w:line="240" w:lineRule="auto"/>
        <w:rPr>
          <w:rFonts w:ascii="Times New Roman" w:hAnsi="Times New Roman"/>
          <w:sz w:val="24"/>
        </w:rPr>
      </w:pPr>
    </w:p>
    <w:p w:rsidR="00D102EE" w:rsidRDefault="00D102EE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Члан 8.</w:t>
      </w:r>
    </w:p>
    <w:p w:rsidR="00D102EE" w:rsidRDefault="00D102EE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D102EE" w:rsidRDefault="00D102EE">
      <w:pPr>
        <w:suppressAutoHyphens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Управљач зоне подноси Скупштини града Врања годишњи извештај о реализацији Програма. </w:t>
      </w:r>
    </w:p>
    <w:p w:rsidR="00D102EE" w:rsidRDefault="00D102EE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</w:p>
    <w:p w:rsidR="00D102EE" w:rsidRDefault="00D102E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Члан 9.</w:t>
      </w:r>
    </w:p>
    <w:p w:rsidR="00D102EE" w:rsidRDefault="00D102E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</w:rPr>
      </w:pPr>
    </w:p>
    <w:p w:rsidR="00D102EE" w:rsidRPr="00EA66E7" w:rsidRDefault="00D102EE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EA66E7">
        <w:rPr>
          <w:rFonts w:ascii="Times New Roman" w:hAnsi="Times New Roman"/>
          <w:sz w:val="24"/>
        </w:rPr>
        <w:t xml:space="preserve">Kроз повећање броја корисника зоне у наредном периоду од 2 (две) пословне године, Управљач зоне планира да након протека овог периода у потпуности престане са коришћењем текућих субвенција из члан 3. овог Програма. </w:t>
      </w:r>
    </w:p>
    <w:p w:rsidR="00D102EE" w:rsidRDefault="00D102EE" w:rsidP="0081229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81229F">
        <w:rPr>
          <w:rFonts w:ascii="Times New Roman" w:hAnsi="Times New Roman"/>
          <w:sz w:val="24"/>
        </w:rPr>
        <w:t>Управљач зоне је у 2015. години користио текуће субвенције града Врања у износу од 7.070.342,25 динара односно у 2016.години у износу од</w:t>
      </w:r>
      <w:r w:rsidRPr="0081229F">
        <w:rPr>
          <w:rFonts w:ascii="Times New Roman" w:hAnsi="Times New Roman"/>
          <w:sz w:val="24"/>
          <w:shd w:val="clear" w:color="auto" w:fill="FFFFFF"/>
        </w:rPr>
        <w:t xml:space="preserve"> 11.437.678,31 динара.</w:t>
      </w:r>
    </w:p>
    <w:p w:rsidR="00D102EE" w:rsidRDefault="00D102EE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D102EE" w:rsidRDefault="00D102EE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Члан 10.</w:t>
      </w:r>
    </w:p>
    <w:p w:rsidR="00D102EE" w:rsidRDefault="00D102EE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D102EE" w:rsidRDefault="00D102E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Овај Програм ступа на снагу даном објављивања у Службеном гласнику града Врања.</w:t>
      </w:r>
    </w:p>
    <w:p w:rsidR="00D102EE" w:rsidRDefault="00D102EE">
      <w:pPr>
        <w:spacing w:after="0" w:line="240" w:lineRule="auto"/>
        <w:rPr>
          <w:rFonts w:ascii="Times New Roman" w:hAnsi="Times New Roman"/>
          <w:sz w:val="24"/>
        </w:rPr>
      </w:pPr>
    </w:p>
    <w:p w:rsidR="00D102EE" w:rsidRDefault="00D102EE">
      <w:pPr>
        <w:spacing w:after="0" w:line="240" w:lineRule="auto"/>
        <w:rPr>
          <w:rFonts w:ascii="Times New Roman" w:hAnsi="Times New Roman"/>
          <w:sz w:val="24"/>
        </w:rPr>
      </w:pPr>
    </w:p>
    <w:p w:rsidR="00D102EE" w:rsidRPr="00EC1F84" w:rsidRDefault="00D102EE" w:rsidP="005226AE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EC1F84">
        <w:rPr>
          <w:rFonts w:ascii="Times New Roman" w:hAnsi="Times New Roman"/>
          <w:b/>
          <w:sz w:val="24"/>
        </w:rPr>
        <w:t>СКУПШТИНА ГРАДА ВРАЊА</w:t>
      </w:r>
    </w:p>
    <w:p w:rsidR="00D102EE" w:rsidRPr="00EC1F84" w:rsidRDefault="00D102EE" w:rsidP="005226AE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EC1F84">
        <w:rPr>
          <w:rFonts w:ascii="Times New Roman" w:hAnsi="Times New Roman"/>
          <w:b/>
          <w:sz w:val="24"/>
        </w:rPr>
        <w:t>19.07.2017.године, број: 02-133/2017-10</w:t>
      </w:r>
    </w:p>
    <w:p w:rsidR="00D102EE" w:rsidRPr="00EC1F84" w:rsidRDefault="00D102EE" w:rsidP="005226AE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D102EE" w:rsidRPr="00EC1F84" w:rsidRDefault="00D102EE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</w:p>
    <w:p w:rsidR="00D102EE" w:rsidRPr="00EC1F84" w:rsidRDefault="00D102EE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</w:p>
    <w:p w:rsidR="00D102EE" w:rsidRPr="00EC1F84" w:rsidRDefault="00D102EE" w:rsidP="00596977">
      <w:pPr>
        <w:spacing w:after="0" w:line="240" w:lineRule="auto"/>
        <w:ind w:left="5760"/>
        <w:jc w:val="both"/>
        <w:rPr>
          <w:rFonts w:ascii="Times New Roman" w:hAnsi="Times New Roman"/>
          <w:b/>
          <w:sz w:val="24"/>
        </w:rPr>
      </w:pPr>
      <w:r w:rsidRPr="00EC1F84">
        <w:rPr>
          <w:rFonts w:ascii="Times New Roman" w:hAnsi="Times New Roman"/>
          <w:b/>
          <w:sz w:val="24"/>
        </w:rPr>
        <w:t xml:space="preserve">ПРЕДСЕДНИК СКУПШТИНЕ,                                                                                                                         </w:t>
      </w:r>
    </w:p>
    <w:p w:rsidR="00D102EE" w:rsidRDefault="00D102EE" w:rsidP="00596977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 w:rsidRPr="00EC1F84">
        <w:rPr>
          <w:rFonts w:ascii="Times New Roman" w:hAnsi="Times New Roman"/>
          <w:b/>
          <w:sz w:val="24"/>
        </w:rPr>
        <w:t xml:space="preserve">  </w:t>
      </w:r>
      <w:r w:rsidRPr="00EC1F84">
        <w:rPr>
          <w:rFonts w:ascii="Times New Roman" w:hAnsi="Times New Roman"/>
          <w:b/>
          <w:sz w:val="24"/>
        </w:rPr>
        <w:tab/>
      </w:r>
      <w:r w:rsidRPr="00EC1F84">
        <w:rPr>
          <w:rFonts w:ascii="Times New Roman" w:hAnsi="Times New Roman"/>
          <w:b/>
          <w:sz w:val="24"/>
        </w:rPr>
        <w:tab/>
      </w:r>
      <w:r w:rsidRPr="00EC1F84">
        <w:rPr>
          <w:rFonts w:ascii="Times New Roman" w:hAnsi="Times New Roman"/>
          <w:b/>
          <w:sz w:val="24"/>
        </w:rPr>
        <w:tab/>
      </w:r>
      <w:r w:rsidRPr="00EC1F84">
        <w:rPr>
          <w:rFonts w:ascii="Times New Roman" w:hAnsi="Times New Roman"/>
          <w:b/>
          <w:sz w:val="24"/>
        </w:rPr>
        <w:tab/>
      </w:r>
      <w:r w:rsidRPr="00EC1F84">
        <w:rPr>
          <w:rFonts w:ascii="Times New Roman" w:hAnsi="Times New Roman"/>
          <w:b/>
          <w:sz w:val="24"/>
        </w:rPr>
        <w:tab/>
      </w:r>
      <w:r w:rsidRPr="00EC1F84">
        <w:rPr>
          <w:rFonts w:ascii="Times New Roman" w:hAnsi="Times New Roman"/>
          <w:b/>
          <w:sz w:val="24"/>
        </w:rPr>
        <w:tab/>
      </w:r>
      <w:r w:rsidRPr="00EC1F84">
        <w:rPr>
          <w:rFonts w:ascii="Times New Roman" w:hAnsi="Times New Roman"/>
          <w:b/>
          <w:sz w:val="24"/>
        </w:rPr>
        <w:tab/>
      </w:r>
      <w:r w:rsidRPr="00EC1F84"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 xml:space="preserve"> </w:t>
      </w:r>
      <w:r w:rsidRPr="00EC1F84">
        <w:rPr>
          <w:rFonts w:ascii="Times New Roman" w:hAnsi="Times New Roman"/>
          <w:b/>
          <w:sz w:val="24"/>
        </w:rPr>
        <w:t>Дејан Тричковић,спец.двм</w:t>
      </w:r>
      <w:r>
        <w:rPr>
          <w:rFonts w:ascii="Times New Roman" w:hAnsi="Times New Roman"/>
          <w:b/>
          <w:sz w:val="24"/>
        </w:rPr>
        <w:t>,с.р.</w:t>
      </w:r>
    </w:p>
    <w:p w:rsidR="00D102EE" w:rsidRDefault="00D102EE" w:rsidP="00596977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D102EE" w:rsidRDefault="00D102EE" w:rsidP="00596977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ТАЧНОСТ ПРЕПИСА ОВЕРАВА:                                   СЕКРЕТАР СКУПШТИНЕ</w:t>
      </w:r>
    </w:p>
    <w:p w:rsidR="00D102EE" w:rsidRPr="00EC1F84" w:rsidRDefault="00D102EE" w:rsidP="00596977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                                                       Марко Тричковић</w:t>
      </w:r>
    </w:p>
    <w:p w:rsidR="00D102EE" w:rsidRPr="00EC1F84" w:rsidRDefault="00D102EE">
      <w:pPr>
        <w:spacing w:after="0" w:line="240" w:lineRule="auto"/>
        <w:rPr>
          <w:rFonts w:ascii="Times New Roman" w:hAnsi="Times New Roman"/>
          <w:b/>
          <w:color w:val="000000"/>
          <w:sz w:val="24"/>
        </w:rPr>
      </w:pPr>
    </w:p>
    <w:p w:rsidR="00D102EE" w:rsidRDefault="00D102EE">
      <w:pPr>
        <w:suppressAutoHyphens/>
        <w:spacing w:after="0" w:line="240" w:lineRule="auto"/>
        <w:jc w:val="both"/>
        <w:rPr>
          <w:rFonts w:ascii="Times New Roman" w:hAnsi="Times New Roman"/>
          <w:sz w:val="24"/>
        </w:rPr>
      </w:pPr>
    </w:p>
    <w:p w:rsidR="00D102EE" w:rsidRDefault="00D102EE">
      <w:pPr>
        <w:suppressAutoHyphens/>
        <w:spacing w:after="0" w:line="240" w:lineRule="auto"/>
        <w:jc w:val="both"/>
        <w:rPr>
          <w:rFonts w:ascii="Times New Roman" w:hAnsi="Times New Roman"/>
          <w:sz w:val="24"/>
        </w:rPr>
      </w:pPr>
    </w:p>
    <w:p w:rsidR="00D102EE" w:rsidRDefault="00D102EE">
      <w:pPr>
        <w:suppressAutoHyphens/>
        <w:spacing w:after="0" w:line="240" w:lineRule="auto"/>
        <w:jc w:val="both"/>
        <w:rPr>
          <w:rFonts w:ascii="Times New Roman" w:hAnsi="Times New Roman"/>
          <w:sz w:val="24"/>
        </w:rPr>
      </w:pPr>
    </w:p>
    <w:p w:rsidR="00D102EE" w:rsidRDefault="00D102EE">
      <w:pPr>
        <w:suppressAutoHyphens/>
        <w:spacing w:after="0" w:line="240" w:lineRule="auto"/>
        <w:jc w:val="both"/>
        <w:rPr>
          <w:rFonts w:ascii="Times New Roman" w:hAnsi="Times New Roman"/>
          <w:sz w:val="24"/>
        </w:rPr>
      </w:pPr>
    </w:p>
    <w:p w:rsidR="00D102EE" w:rsidRDefault="00D102EE">
      <w:pPr>
        <w:suppressAutoHyphens/>
        <w:spacing w:after="0" w:line="240" w:lineRule="auto"/>
        <w:jc w:val="both"/>
        <w:rPr>
          <w:rFonts w:ascii="Times New Roman" w:hAnsi="Times New Roman"/>
          <w:sz w:val="24"/>
        </w:rPr>
      </w:pPr>
    </w:p>
    <w:p w:rsidR="00D102EE" w:rsidRDefault="00D102EE">
      <w:pPr>
        <w:suppressAutoHyphens/>
        <w:spacing w:after="0" w:line="240" w:lineRule="auto"/>
        <w:jc w:val="both"/>
        <w:rPr>
          <w:rFonts w:ascii="Times New Roman" w:hAnsi="Times New Roman"/>
          <w:sz w:val="24"/>
        </w:rPr>
      </w:pPr>
    </w:p>
    <w:p w:rsidR="00D102EE" w:rsidRDefault="00D102EE">
      <w:pPr>
        <w:suppressAutoHyphens/>
        <w:spacing w:after="0" w:line="240" w:lineRule="auto"/>
        <w:jc w:val="both"/>
        <w:rPr>
          <w:rFonts w:ascii="Times New Roman" w:hAnsi="Times New Roman"/>
          <w:sz w:val="24"/>
        </w:rPr>
      </w:pPr>
    </w:p>
    <w:p w:rsidR="00D102EE" w:rsidRDefault="00D102EE">
      <w:pPr>
        <w:suppressAutoHyphens/>
        <w:spacing w:after="0" w:line="240" w:lineRule="auto"/>
        <w:jc w:val="both"/>
        <w:rPr>
          <w:rFonts w:ascii="Times New Roman" w:hAnsi="Times New Roman"/>
          <w:sz w:val="24"/>
        </w:rPr>
      </w:pPr>
    </w:p>
    <w:p w:rsidR="00D102EE" w:rsidRDefault="00D102EE">
      <w:pPr>
        <w:suppressAutoHyphens/>
        <w:spacing w:after="0" w:line="240" w:lineRule="auto"/>
        <w:jc w:val="both"/>
        <w:rPr>
          <w:rFonts w:ascii="Times New Roman" w:hAnsi="Times New Roman"/>
          <w:sz w:val="24"/>
        </w:rPr>
      </w:pPr>
    </w:p>
    <w:p w:rsidR="00D102EE" w:rsidRDefault="00D102EE">
      <w:pPr>
        <w:suppressAutoHyphens/>
        <w:spacing w:after="0" w:line="240" w:lineRule="auto"/>
        <w:jc w:val="both"/>
        <w:rPr>
          <w:rFonts w:ascii="Times New Roman" w:hAnsi="Times New Roman"/>
          <w:sz w:val="24"/>
        </w:rPr>
      </w:pPr>
    </w:p>
    <w:sectPr w:rsidR="00D102EE" w:rsidSect="003C05F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DB4193"/>
    <w:multiLevelType w:val="multilevel"/>
    <w:tmpl w:val="C92AE80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721968A3"/>
    <w:multiLevelType w:val="multilevel"/>
    <w:tmpl w:val="E6A4BFF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2BED"/>
    <w:rsid w:val="001665C3"/>
    <w:rsid w:val="00194743"/>
    <w:rsid w:val="0019585A"/>
    <w:rsid w:val="00213637"/>
    <w:rsid w:val="00240E89"/>
    <w:rsid w:val="00295F38"/>
    <w:rsid w:val="003C05F5"/>
    <w:rsid w:val="00493E12"/>
    <w:rsid w:val="004D5E73"/>
    <w:rsid w:val="004E44F0"/>
    <w:rsid w:val="005226AE"/>
    <w:rsid w:val="00582BED"/>
    <w:rsid w:val="00596977"/>
    <w:rsid w:val="005B0C72"/>
    <w:rsid w:val="006E23A2"/>
    <w:rsid w:val="007619A1"/>
    <w:rsid w:val="0081229F"/>
    <w:rsid w:val="00831340"/>
    <w:rsid w:val="00861512"/>
    <w:rsid w:val="00B87A4A"/>
    <w:rsid w:val="00BE2028"/>
    <w:rsid w:val="00C828AC"/>
    <w:rsid w:val="00CA3052"/>
    <w:rsid w:val="00D102EE"/>
    <w:rsid w:val="00D578C8"/>
    <w:rsid w:val="00D93C45"/>
    <w:rsid w:val="00DC1171"/>
    <w:rsid w:val="00E154D5"/>
    <w:rsid w:val="00E22B3F"/>
    <w:rsid w:val="00E36BC2"/>
    <w:rsid w:val="00EA66E7"/>
    <w:rsid w:val="00EC1F84"/>
    <w:rsid w:val="00EE51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05F5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88</TotalTime>
  <Pages>3</Pages>
  <Words>549</Words>
  <Characters>3132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sdjokovic</cp:lastModifiedBy>
  <cp:revision>19</cp:revision>
  <cp:lastPrinted>2017-07-19T12:09:00Z</cp:lastPrinted>
  <dcterms:created xsi:type="dcterms:W3CDTF">2017-06-26T10:47:00Z</dcterms:created>
  <dcterms:modified xsi:type="dcterms:W3CDTF">2017-07-19T12:14:00Z</dcterms:modified>
</cp:coreProperties>
</file>